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E7" w:rsidRPr="00D36358" w:rsidRDefault="00AC3AE7" w:rsidP="00D36358">
      <w:pPr>
        <w:pStyle w:val="a3"/>
        <w:adjustRightInd w:val="0"/>
        <w:snapToGrid w:val="0"/>
        <w:spacing w:before="0" w:beforeAutospacing="0" w:after="0" w:afterAutospacing="0" w:line="312" w:lineRule="auto"/>
        <w:jc w:val="center"/>
        <w:rPr>
          <w:rFonts w:ascii="方正小标宋_GBK" w:eastAsia="方正小标宋_GBK" w:hAnsi="楷体" w:hint="eastAsia"/>
          <w:color w:val="auto"/>
          <w:sz w:val="36"/>
          <w:szCs w:val="36"/>
        </w:rPr>
      </w:pPr>
      <w:r w:rsidRPr="00D36358">
        <w:rPr>
          <w:rFonts w:ascii="方正小标宋_GBK" w:eastAsia="方正小标宋_GBK" w:hAnsi="楷体" w:hint="eastAsia"/>
          <w:color w:val="auto"/>
          <w:sz w:val="36"/>
          <w:szCs w:val="36"/>
        </w:rPr>
        <w:t>杭州市档案局2014年度政府信息公开工作年度报告</w:t>
      </w:r>
    </w:p>
    <w:p w:rsidR="00AC3AE7" w:rsidRDefault="00AC3AE7" w:rsidP="007F74BC">
      <w:pPr>
        <w:pStyle w:val="a3"/>
        <w:adjustRightInd w:val="0"/>
        <w:snapToGrid w:val="0"/>
        <w:spacing w:before="0" w:beforeAutospacing="0" w:after="0" w:afterAutospacing="0" w:line="312" w:lineRule="auto"/>
        <w:jc w:val="both"/>
        <w:rPr>
          <w:rFonts w:ascii="仿宋_GB2312" w:eastAsia="仿宋_GB2312"/>
          <w:sz w:val="32"/>
          <w:szCs w:val="32"/>
        </w:rPr>
      </w:pPr>
    </w:p>
    <w:p w:rsidR="00AC3AE7" w:rsidRDefault="00AC3AE7" w:rsidP="007F74BC">
      <w:pPr>
        <w:pStyle w:val="a3"/>
        <w:adjustRightInd w:val="0"/>
        <w:snapToGrid w:val="0"/>
        <w:spacing w:before="0" w:beforeAutospacing="0" w:after="0" w:afterAutospacing="0" w:line="312" w:lineRule="auto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本年度报告</w:t>
      </w:r>
      <w:r w:rsidR="00A03953">
        <w:rPr>
          <w:rFonts w:ascii="仿宋_GB2312" w:eastAsia="仿宋_GB2312" w:hint="eastAsia"/>
          <w:sz w:val="32"/>
          <w:szCs w:val="32"/>
        </w:rPr>
        <w:t>是</w:t>
      </w:r>
      <w:r>
        <w:rPr>
          <w:rFonts w:ascii="仿宋_GB2312" w:eastAsia="仿宋_GB2312" w:hint="eastAsia"/>
          <w:sz w:val="32"/>
          <w:szCs w:val="32"/>
        </w:rPr>
        <w:t>根据《中华人民共和国政府信息公开条例》</w:t>
      </w:r>
      <w:r w:rsidR="00A03953">
        <w:rPr>
          <w:rFonts w:ascii="仿宋_GB2312" w:eastAsia="仿宋_GB2312" w:hint="eastAsia"/>
          <w:sz w:val="32"/>
          <w:szCs w:val="32"/>
        </w:rPr>
        <w:t>、《杭州市人民政府办公厅关于做好2014年政府信息公开年度报告工作的通知》</w:t>
      </w:r>
      <w:r>
        <w:rPr>
          <w:rFonts w:ascii="仿宋_GB2312" w:eastAsia="仿宋_GB2312" w:hint="eastAsia"/>
          <w:sz w:val="32"/>
          <w:szCs w:val="32"/>
        </w:rPr>
        <w:t>要求编制，</w:t>
      </w:r>
      <w:r>
        <w:rPr>
          <w:rFonts w:ascii="仿宋_GB2312" w:eastAsia="仿宋_GB2312" w:hAnsi="ˎ̥" w:cs="Arial" w:hint="eastAsia"/>
          <w:color w:val="auto"/>
          <w:sz w:val="32"/>
          <w:szCs w:val="32"/>
        </w:rPr>
        <w:t>由政府信息公开工作</w:t>
      </w:r>
      <w:r w:rsidR="00A03953">
        <w:rPr>
          <w:rFonts w:ascii="仿宋_GB2312" w:eastAsia="仿宋_GB2312" w:hAnsi="ˎ̥" w:cs="Arial" w:hint="eastAsia"/>
          <w:color w:val="auto"/>
          <w:sz w:val="32"/>
          <w:szCs w:val="32"/>
        </w:rPr>
        <w:t>的基本概况</w:t>
      </w:r>
      <w:r>
        <w:rPr>
          <w:rFonts w:ascii="仿宋_GB2312" w:eastAsia="仿宋_GB2312" w:hAnsi="ˎ̥" w:cs="Arial" w:hint="eastAsia"/>
          <w:color w:val="auto"/>
          <w:sz w:val="32"/>
          <w:szCs w:val="32"/>
        </w:rPr>
        <w:t>、</w:t>
      </w:r>
      <w:r w:rsidR="00462D4E">
        <w:rPr>
          <w:rFonts w:ascii="仿宋_GB2312" w:eastAsia="仿宋_GB2312" w:hAnsi="ˎ̥" w:cs="Arial" w:hint="eastAsia"/>
          <w:color w:val="auto"/>
          <w:sz w:val="32"/>
          <w:szCs w:val="32"/>
        </w:rPr>
        <w:t>以</w:t>
      </w:r>
      <w:r w:rsidR="00A03953">
        <w:rPr>
          <w:rFonts w:ascii="仿宋_GB2312" w:eastAsia="仿宋_GB2312" w:hAnsi="ˎ̥" w:cs="Arial" w:hint="eastAsia"/>
          <w:color w:val="auto"/>
          <w:sz w:val="32"/>
          <w:szCs w:val="32"/>
        </w:rPr>
        <w:t>“四张清单</w:t>
      </w:r>
      <w:proofErr w:type="gramStart"/>
      <w:r w:rsidR="00A03953">
        <w:rPr>
          <w:rFonts w:ascii="仿宋_GB2312" w:eastAsia="仿宋_GB2312" w:hAnsi="ˎ̥" w:cs="Arial" w:hint="eastAsia"/>
          <w:color w:val="auto"/>
          <w:sz w:val="32"/>
          <w:szCs w:val="32"/>
        </w:rPr>
        <w:t>一</w:t>
      </w:r>
      <w:proofErr w:type="gramEnd"/>
      <w:r w:rsidR="00A03953">
        <w:rPr>
          <w:rFonts w:ascii="仿宋_GB2312" w:eastAsia="仿宋_GB2312" w:hAnsi="ˎ̥" w:cs="Arial" w:hint="eastAsia"/>
          <w:color w:val="auto"/>
          <w:sz w:val="32"/>
          <w:szCs w:val="32"/>
        </w:rPr>
        <w:t>张网”为重点内容的主动公开政府信息情况</w:t>
      </w:r>
      <w:r>
        <w:rPr>
          <w:rFonts w:ascii="仿宋_GB2312" w:eastAsia="仿宋_GB2312" w:hAnsi="ˎ̥" w:cs="Arial" w:hint="eastAsia"/>
          <w:color w:val="auto"/>
          <w:sz w:val="32"/>
          <w:szCs w:val="32"/>
        </w:rPr>
        <w:t>、</w:t>
      </w:r>
      <w:r w:rsidR="00A03953">
        <w:rPr>
          <w:rFonts w:ascii="仿宋_GB2312" w:eastAsia="仿宋_GB2312" w:hAnsi="ˎ̥" w:cs="Arial" w:hint="eastAsia"/>
          <w:color w:val="auto"/>
          <w:sz w:val="32"/>
          <w:szCs w:val="32"/>
        </w:rPr>
        <w:t>主动回应社会关切的情况、</w:t>
      </w:r>
      <w:r>
        <w:rPr>
          <w:rFonts w:ascii="仿宋_GB2312" w:eastAsia="仿宋_GB2312" w:hAnsi="ˎ̥" w:cs="Arial" w:hint="eastAsia"/>
          <w:color w:val="auto"/>
          <w:sz w:val="32"/>
          <w:szCs w:val="32"/>
        </w:rPr>
        <w:t>依申请公开政府信息</w:t>
      </w:r>
      <w:r w:rsidR="00A03953">
        <w:rPr>
          <w:rFonts w:ascii="仿宋_GB2312" w:eastAsia="仿宋_GB2312" w:hAnsi="ˎ̥" w:cs="Arial" w:hint="eastAsia"/>
          <w:color w:val="auto"/>
          <w:sz w:val="32"/>
          <w:szCs w:val="32"/>
        </w:rPr>
        <w:t>和不予公开政府信息的</w:t>
      </w:r>
      <w:r>
        <w:rPr>
          <w:rFonts w:ascii="仿宋_GB2312" w:eastAsia="仿宋_GB2312" w:hAnsi="ˎ̥" w:cs="Arial" w:hint="eastAsia"/>
          <w:color w:val="auto"/>
          <w:sz w:val="32"/>
          <w:szCs w:val="32"/>
        </w:rPr>
        <w:t>情况、</w:t>
      </w:r>
      <w:r w:rsidR="00A03953">
        <w:rPr>
          <w:rFonts w:ascii="仿宋_GB2312" w:eastAsia="仿宋_GB2312" w:hAnsi="ˎ̥" w:cs="Arial" w:hint="eastAsia"/>
          <w:color w:val="auto"/>
          <w:sz w:val="32"/>
          <w:szCs w:val="32"/>
        </w:rPr>
        <w:t>政府信息公开的收费及减免情况、因政府信息公开申请引起的行政复议、</w:t>
      </w:r>
      <w:r w:rsidR="00E117C9">
        <w:rPr>
          <w:rFonts w:ascii="仿宋_GB2312" w:eastAsia="仿宋_GB2312" w:hAnsi="ˎ̥" w:cs="Arial" w:hint="eastAsia"/>
          <w:color w:val="auto"/>
          <w:sz w:val="32"/>
          <w:szCs w:val="32"/>
        </w:rPr>
        <w:t>提起</w:t>
      </w:r>
      <w:r w:rsidR="00A03953">
        <w:rPr>
          <w:rFonts w:ascii="仿宋_GB2312" w:eastAsia="仿宋_GB2312" w:hAnsi="ˎ̥" w:cs="Arial" w:hint="eastAsia"/>
          <w:color w:val="auto"/>
          <w:sz w:val="32"/>
          <w:szCs w:val="32"/>
        </w:rPr>
        <w:t>行政诉讼的情况</w:t>
      </w:r>
      <w:r w:rsidR="00E117C9">
        <w:rPr>
          <w:rFonts w:ascii="仿宋_GB2312" w:eastAsia="仿宋_GB2312" w:hAnsi="ˎ̥" w:cs="Arial" w:hint="eastAsia"/>
          <w:color w:val="auto"/>
          <w:sz w:val="32"/>
          <w:szCs w:val="32"/>
        </w:rPr>
        <w:t>、政府信息公开工作中存在的</w:t>
      </w:r>
      <w:r>
        <w:rPr>
          <w:rFonts w:ascii="仿宋_GB2312" w:eastAsia="仿宋_GB2312" w:hAnsi="ˎ̥" w:cs="Arial" w:hint="eastAsia"/>
          <w:color w:val="auto"/>
          <w:sz w:val="32"/>
          <w:szCs w:val="32"/>
        </w:rPr>
        <w:t>主要问题</w:t>
      </w:r>
      <w:r w:rsidR="00E117C9">
        <w:rPr>
          <w:rFonts w:ascii="仿宋_GB2312" w:eastAsia="仿宋_GB2312" w:hAnsi="ˎ̥" w:cs="Arial" w:hint="eastAsia"/>
          <w:color w:val="auto"/>
          <w:sz w:val="32"/>
          <w:szCs w:val="32"/>
        </w:rPr>
        <w:t>及</w:t>
      </w:r>
      <w:r>
        <w:rPr>
          <w:rFonts w:ascii="仿宋_GB2312" w:eastAsia="仿宋_GB2312" w:hAnsi="ˎ̥" w:cs="Arial" w:hint="eastAsia"/>
          <w:color w:val="auto"/>
          <w:sz w:val="32"/>
          <w:szCs w:val="32"/>
        </w:rPr>
        <w:t>改进</w:t>
      </w:r>
      <w:r w:rsidR="00E117C9">
        <w:rPr>
          <w:rFonts w:ascii="仿宋_GB2312" w:eastAsia="仿宋_GB2312" w:hAnsi="ˎ̥" w:cs="Arial" w:hint="eastAsia"/>
          <w:color w:val="auto"/>
          <w:sz w:val="32"/>
          <w:szCs w:val="32"/>
        </w:rPr>
        <w:t>情况</w:t>
      </w:r>
      <w:r>
        <w:rPr>
          <w:rFonts w:ascii="仿宋_GB2312" w:eastAsia="仿宋_GB2312" w:hAnsi="ˎ̥" w:cs="Arial" w:hint="eastAsia"/>
          <w:color w:val="auto"/>
          <w:sz w:val="32"/>
          <w:szCs w:val="32"/>
        </w:rPr>
        <w:t>等组成。本年度报告中所列数据的统计期限自201</w:t>
      </w:r>
      <w:r w:rsidR="00A03953">
        <w:rPr>
          <w:rFonts w:ascii="仿宋_GB2312" w:eastAsia="仿宋_GB2312" w:hAnsi="ˎ̥" w:cs="Arial" w:hint="eastAsia"/>
          <w:color w:val="auto"/>
          <w:sz w:val="32"/>
          <w:szCs w:val="32"/>
        </w:rPr>
        <w:t>4</w:t>
      </w:r>
      <w:r>
        <w:rPr>
          <w:rFonts w:ascii="仿宋_GB2312" w:eastAsia="仿宋_GB2312" w:hAnsi="ˎ̥" w:cs="Arial" w:hint="eastAsia"/>
          <w:color w:val="auto"/>
          <w:sz w:val="32"/>
          <w:szCs w:val="32"/>
        </w:rPr>
        <w:t>年1月1日起至201</w:t>
      </w:r>
      <w:r w:rsidR="00A03953">
        <w:rPr>
          <w:rFonts w:ascii="仿宋_GB2312" w:eastAsia="仿宋_GB2312" w:hAnsi="ˎ̥" w:cs="Arial" w:hint="eastAsia"/>
          <w:color w:val="auto"/>
          <w:sz w:val="32"/>
          <w:szCs w:val="32"/>
        </w:rPr>
        <w:t>4</w:t>
      </w:r>
      <w:r>
        <w:rPr>
          <w:rFonts w:ascii="仿宋_GB2312" w:eastAsia="仿宋_GB2312" w:hAnsi="ˎ̥" w:cs="Arial" w:hint="eastAsia"/>
          <w:color w:val="auto"/>
          <w:sz w:val="32"/>
          <w:szCs w:val="32"/>
        </w:rPr>
        <w:t>年12月31日止。本年度报告的电子版可在杭州档案网站（</w:t>
      </w:r>
      <w:r>
        <w:rPr>
          <w:rFonts w:ascii="仿宋_GB2312" w:hint="eastAsia"/>
        </w:rPr>
        <w:t>www.da.hz.gov.cn</w:t>
      </w:r>
      <w:r>
        <w:rPr>
          <w:rFonts w:ascii="仿宋_GB2312" w:eastAsia="仿宋_GB2312" w:hAnsi="ˎ̥" w:cs="Arial" w:hint="eastAsia"/>
          <w:color w:val="auto"/>
          <w:sz w:val="32"/>
          <w:szCs w:val="32"/>
        </w:rPr>
        <w:t>）下载。如对本年度报告有疑问，请与杭州市档案局办公室联系。</w:t>
      </w:r>
    </w:p>
    <w:p w:rsidR="00AC3AE7" w:rsidRDefault="00AC3AE7" w:rsidP="007F74BC">
      <w:pPr>
        <w:widowControl/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ˎ̥" w:cs="Arial" w:hint="eastAsia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地址：</w:t>
      </w:r>
      <w:proofErr w:type="gramStart"/>
      <w:r>
        <w:rPr>
          <w:rFonts w:ascii="仿宋_GB2312" w:eastAsia="仿宋_GB2312" w:hAnsi="ˎ̥" w:cs="Arial" w:hint="eastAsia"/>
          <w:kern w:val="0"/>
          <w:sz w:val="32"/>
          <w:szCs w:val="32"/>
        </w:rPr>
        <w:t>杭州香积寺路</w:t>
      </w:r>
      <w:proofErr w:type="gramEnd"/>
      <w:r>
        <w:rPr>
          <w:rFonts w:ascii="仿宋_GB2312" w:eastAsia="仿宋_GB2312" w:hAnsi="ˎ̥" w:cs="Arial" w:hint="eastAsia"/>
          <w:kern w:val="0"/>
          <w:sz w:val="32"/>
          <w:szCs w:val="32"/>
        </w:rPr>
        <w:t>3号</w:t>
      </w:r>
    </w:p>
    <w:p w:rsidR="00AC3AE7" w:rsidRDefault="00AC3AE7" w:rsidP="007F74BC">
      <w:pPr>
        <w:widowControl/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ˎ̥" w:cs="Arial" w:hint="eastAsia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邮编：310004</w:t>
      </w:r>
    </w:p>
    <w:p w:rsidR="00AC3AE7" w:rsidRDefault="00AC3AE7" w:rsidP="007F74BC">
      <w:pPr>
        <w:widowControl/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ˎ̥" w:cs="Arial" w:hint="eastAsia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联系电话：</w:t>
      </w:r>
      <w:r w:rsidR="00A03953">
        <w:rPr>
          <w:rFonts w:ascii="仿宋_GB2312" w:eastAsia="仿宋_GB2312" w:hAnsi="ˎ̥" w:cs="Arial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85301793</w:t>
      </w:r>
    </w:p>
    <w:p w:rsidR="00AC3AE7" w:rsidRDefault="00AC3AE7" w:rsidP="007F74BC">
      <w:pPr>
        <w:widowControl/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ˎ̥" w:cs="Arial" w:hint="eastAsia"/>
          <w:kern w:val="0"/>
          <w:sz w:val="32"/>
          <w:szCs w:val="32"/>
        </w:rPr>
      </w:pPr>
    </w:p>
    <w:p w:rsidR="00AC3AE7" w:rsidRDefault="00AC3AE7" w:rsidP="007F74BC">
      <w:pPr>
        <w:widowControl/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ˎ̥" w:cs="Arial" w:hint="eastAsia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按照《中华人民共和国政府信息公开条例》（以下简称《条例》）的要求，现将201</w:t>
      </w:r>
      <w:r w:rsidR="00E117C9">
        <w:rPr>
          <w:rFonts w:ascii="仿宋_GB2312" w:eastAsia="仿宋_GB2312" w:hAnsi="ˎ̥" w:cs="Arial" w:hint="eastAsia"/>
          <w:kern w:val="0"/>
          <w:sz w:val="32"/>
          <w:szCs w:val="32"/>
        </w:rPr>
        <w:t>4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年度杭州市档案局政府信息公开工作年度报告公布如下：</w:t>
      </w:r>
    </w:p>
    <w:p w:rsidR="00AC3AE7" w:rsidRPr="00462D4E" w:rsidRDefault="00AC3AE7" w:rsidP="007F74BC">
      <w:pPr>
        <w:widowControl/>
        <w:adjustRightInd w:val="0"/>
        <w:snapToGrid w:val="0"/>
        <w:spacing w:line="312" w:lineRule="auto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 w:rsidRPr="00462D4E">
        <w:rPr>
          <w:rFonts w:ascii="黑体" w:eastAsia="黑体" w:hAnsi="黑体" w:cs="Arial" w:hint="eastAsia"/>
          <w:kern w:val="0"/>
          <w:sz w:val="32"/>
          <w:szCs w:val="32"/>
        </w:rPr>
        <w:t>一、</w:t>
      </w:r>
      <w:r w:rsidRPr="00462D4E">
        <w:rPr>
          <w:rFonts w:ascii="黑体" w:eastAsia="黑体" w:hAnsi="黑体" w:hint="eastAsia"/>
          <w:sz w:val="32"/>
          <w:szCs w:val="32"/>
        </w:rPr>
        <w:t>政府信息公开工作</w:t>
      </w:r>
      <w:r w:rsidR="00E117C9" w:rsidRPr="00462D4E">
        <w:rPr>
          <w:rFonts w:ascii="黑体" w:eastAsia="黑体" w:hAnsi="黑体" w:hint="eastAsia"/>
          <w:sz w:val="32"/>
          <w:szCs w:val="32"/>
        </w:rPr>
        <w:t>的基本概况</w:t>
      </w:r>
    </w:p>
    <w:p w:rsidR="00AA7751" w:rsidRDefault="00AA7751" w:rsidP="007F74BC">
      <w:pPr>
        <w:pStyle w:val="a3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2014年，</w:t>
      </w:r>
      <w:r w:rsidRPr="00647374">
        <w:rPr>
          <w:rFonts w:ascii="仿宋_GB2312" w:eastAsia="仿宋_GB2312" w:hAnsi="微软雅黑" w:hint="eastAsia"/>
          <w:color w:val="auto"/>
          <w:sz w:val="32"/>
          <w:szCs w:val="32"/>
        </w:rPr>
        <w:t>我局把政府信息主动公开工作作为推进依法行政的重要手段，不断扩大公开范围，细化公开内容。新制作</w:t>
      </w:r>
      <w:r w:rsidRPr="00647374">
        <w:rPr>
          <w:rFonts w:ascii="仿宋_GB2312" w:eastAsia="仿宋_GB2312" w:hAnsi="微软雅黑" w:hint="eastAsia"/>
          <w:color w:val="auto"/>
          <w:sz w:val="32"/>
          <w:szCs w:val="32"/>
        </w:rPr>
        <w:lastRenderedPageBreak/>
        <w:t>的政府信息，凡属于涉及公众权益、社会关切及需要社会广泛知晓的，都全面、准确、及时地做好公开工作。</w:t>
      </w:r>
    </w:p>
    <w:p w:rsidR="00D36358" w:rsidRPr="00D36358" w:rsidRDefault="00D36358" w:rsidP="00AA7751">
      <w:pPr>
        <w:pStyle w:val="a3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 w:rsidRPr="00D36358">
        <w:rPr>
          <w:rFonts w:ascii="黑体" w:eastAsia="黑体" w:hAnsi="黑体" w:hint="eastAsia"/>
          <w:sz w:val="32"/>
          <w:szCs w:val="32"/>
        </w:rPr>
        <w:t>二、主动公开政府信息的情况</w:t>
      </w:r>
    </w:p>
    <w:p w:rsidR="00AA7751" w:rsidRPr="0075722D" w:rsidRDefault="00AA7751" w:rsidP="00AA7751">
      <w:pPr>
        <w:pStyle w:val="a3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楷体" w:eastAsia="楷体" w:hAnsi="楷体"/>
          <w:sz w:val="32"/>
          <w:szCs w:val="32"/>
        </w:rPr>
      </w:pPr>
      <w:r w:rsidRPr="0075722D">
        <w:rPr>
          <w:rFonts w:ascii="楷体" w:eastAsia="楷体" w:hAnsi="楷体" w:hint="eastAsia"/>
          <w:sz w:val="32"/>
          <w:szCs w:val="32"/>
        </w:rPr>
        <w:t>（一）政府信息公开的主要内容</w:t>
      </w:r>
    </w:p>
    <w:p w:rsidR="0007591B" w:rsidRDefault="00D36358" w:rsidP="0007591B">
      <w:pPr>
        <w:pStyle w:val="a3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微软雅黑" w:eastAsia="微软雅黑" w:hAnsi="微软雅黑" w:hint="eastAsia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auto"/>
          <w:sz w:val="32"/>
          <w:szCs w:val="32"/>
        </w:rPr>
        <w:t>1、</w:t>
      </w:r>
      <w:r w:rsidR="0007591B" w:rsidRPr="00647374">
        <w:rPr>
          <w:rFonts w:ascii="仿宋_GB2312" w:eastAsia="仿宋_GB2312" w:hAnsi="微软雅黑" w:hint="eastAsia"/>
          <w:color w:val="auto"/>
          <w:sz w:val="32"/>
          <w:szCs w:val="32"/>
        </w:rPr>
        <w:t>截止12月31日，我局在“</w:t>
      </w:r>
      <w:r w:rsidR="0007591B">
        <w:rPr>
          <w:rFonts w:ascii="仿宋_GB2312" w:eastAsia="仿宋_GB2312" w:hAnsi="微软雅黑" w:hint="eastAsia"/>
          <w:color w:val="auto"/>
          <w:sz w:val="32"/>
          <w:szCs w:val="32"/>
        </w:rPr>
        <w:t>杭州档案</w:t>
      </w:r>
      <w:r w:rsidR="0007591B" w:rsidRPr="00647374">
        <w:rPr>
          <w:rFonts w:ascii="仿宋_GB2312" w:eastAsia="仿宋_GB2312" w:hAnsi="微软雅黑" w:hint="eastAsia"/>
          <w:color w:val="auto"/>
          <w:sz w:val="32"/>
          <w:szCs w:val="32"/>
        </w:rPr>
        <w:t>门户网站”上主动公开政府信息</w:t>
      </w:r>
      <w:r w:rsidR="0007591B">
        <w:rPr>
          <w:rFonts w:ascii="仿宋_GB2312" w:eastAsia="仿宋_GB2312" w:hAnsi="微软雅黑" w:hint="eastAsia"/>
          <w:color w:val="auto"/>
          <w:sz w:val="32"/>
          <w:szCs w:val="32"/>
        </w:rPr>
        <w:t>27</w:t>
      </w:r>
      <w:r w:rsidR="0007591B" w:rsidRPr="00647374">
        <w:rPr>
          <w:rFonts w:ascii="仿宋_GB2312" w:eastAsia="仿宋_GB2312" w:hAnsi="微软雅黑" w:hint="eastAsia"/>
          <w:color w:val="auto"/>
          <w:sz w:val="32"/>
          <w:szCs w:val="32"/>
        </w:rPr>
        <w:t>条，内容涉及</w:t>
      </w:r>
      <w:r w:rsidR="0007591B">
        <w:rPr>
          <w:rFonts w:ascii="仿宋_GB2312" w:eastAsia="仿宋_GB2312" w:hAnsi="微软雅黑" w:hint="eastAsia"/>
          <w:color w:val="auto"/>
          <w:sz w:val="32"/>
          <w:szCs w:val="32"/>
        </w:rPr>
        <w:t>三公经费、年度财政预算、</w:t>
      </w:r>
      <w:r w:rsidR="0007591B" w:rsidRPr="00647374">
        <w:rPr>
          <w:rFonts w:ascii="仿宋_GB2312" w:eastAsia="仿宋_GB2312" w:hAnsi="微软雅黑" w:hint="eastAsia"/>
          <w:color w:val="auto"/>
          <w:sz w:val="32"/>
          <w:szCs w:val="32"/>
        </w:rPr>
        <w:t>人事任免、工作计划等，均在规定时限内上网公开，</w:t>
      </w:r>
      <w:r w:rsidR="0007591B" w:rsidRPr="0007591B">
        <w:rPr>
          <w:rFonts w:ascii="仿宋_GB2312" w:eastAsia="仿宋_GB2312" w:hint="eastAsia"/>
          <w:sz w:val="32"/>
          <w:szCs w:val="32"/>
        </w:rPr>
        <w:t>全文电子化率达100%</w:t>
      </w:r>
      <w:r w:rsidR="0007591B" w:rsidRPr="00AC3AE7">
        <w:rPr>
          <w:rFonts w:ascii="微软雅黑" w:eastAsia="微软雅黑" w:hAnsi="微软雅黑" w:hint="eastAsia"/>
          <w:color w:val="333333"/>
          <w:sz w:val="32"/>
          <w:szCs w:val="32"/>
        </w:rPr>
        <w:t>。</w:t>
      </w:r>
    </w:p>
    <w:p w:rsidR="00D36358" w:rsidRPr="007F74BC" w:rsidRDefault="00D36358" w:rsidP="00D36358">
      <w:pPr>
        <w:widowControl/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D36358">
        <w:rPr>
          <w:rFonts w:ascii="仿宋_GB2312" w:eastAsia="仿宋_GB2312" w:hAnsi="黑体" w:cs="Arial" w:hint="eastAsia"/>
          <w:kern w:val="0"/>
          <w:sz w:val="32"/>
          <w:szCs w:val="32"/>
        </w:rPr>
        <w:t>2、</w:t>
      </w:r>
      <w:r w:rsidRPr="00D36358">
        <w:rPr>
          <w:rFonts w:ascii="仿宋_GB2312" w:eastAsia="仿宋_GB2312" w:hAnsi="黑体" w:cs="Arial" w:hint="eastAsia"/>
          <w:kern w:val="0"/>
          <w:sz w:val="32"/>
          <w:szCs w:val="32"/>
        </w:rPr>
        <w:t>“四张清单</w:t>
      </w:r>
      <w:proofErr w:type="gramStart"/>
      <w:r w:rsidRPr="00D36358">
        <w:rPr>
          <w:rFonts w:ascii="仿宋_GB2312" w:eastAsia="仿宋_GB2312" w:hAnsi="黑体" w:cs="Arial" w:hint="eastAsia"/>
          <w:kern w:val="0"/>
          <w:sz w:val="32"/>
          <w:szCs w:val="32"/>
        </w:rPr>
        <w:t>一</w:t>
      </w:r>
      <w:proofErr w:type="gramEnd"/>
      <w:r w:rsidRPr="00D36358">
        <w:rPr>
          <w:rFonts w:ascii="仿宋_GB2312" w:eastAsia="仿宋_GB2312" w:hAnsi="黑体" w:cs="Arial" w:hint="eastAsia"/>
          <w:kern w:val="0"/>
          <w:sz w:val="32"/>
          <w:szCs w:val="32"/>
        </w:rPr>
        <w:t>张网”主动公开情况</w:t>
      </w:r>
      <w:r>
        <w:rPr>
          <w:rFonts w:ascii="仿宋_GB2312" w:eastAsia="仿宋_GB2312" w:hAnsi="黑体" w:cs="Arial" w:hint="eastAsia"/>
          <w:kern w:val="0"/>
          <w:sz w:val="32"/>
          <w:szCs w:val="32"/>
        </w:rPr>
        <w:t>。</w:t>
      </w:r>
      <w:r w:rsidRPr="007F74BC">
        <w:rPr>
          <w:rFonts w:ascii="仿宋_GB2312" w:eastAsia="仿宋_GB2312" w:hAnsi="微软雅黑" w:cs="宋体" w:hint="eastAsia"/>
          <w:kern w:val="0"/>
          <w:sz w:val="32"/>
          <w:szCs w:val="32"/>
        </w:rPr>
        <w:t>根据省、市政府全面开展政府职权清理、推行权力清单制度的统一部署，我局依据档案法律、法规、规章的规定，按照简政放权的指导思想，对本部门原有的行政权力事项，采取了取消、转移、下放、整合等方法进行重新梳理，形成了局权力清单、责任清单，制定了事中事后监管制度，编制了权力运行流程图、办理须知、岗位信息等内容，并将相关信息在浙江政务服务网进行了公布，实现权力在线运行。</w:t>
      </w:r>
    </w:p>
    <w:p w:rsidR="00D36358" w:rsidRDefault="00D36358" w:rsidP="00D36358">
      <w:pPr>
        <w:widowControl/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D36358">
        <w:rPr>
          <w:rFonts w:ascii="仿宋_GB2312" w:eastAsia="仿宋_GB2312" w:hAnsi="黑体" w:cs="Arial" w:hint="eastAsia"/>
          <w:kern w:val="0"/>
          <w:sz w:val="32"/>
          <w:szCs w:val="32"/>
        </w:rPr>
        <w:t>3、</w:t>
      </w:r>
      <w:r w:rsidRPr="00D36358">
        <w:rPr>
          <w:rFonts w:ascii="仿宋_GB2312" w:eastAsia="仿宋_GB2312" w:hAnsi="黑体" w:cs="Arial" w:hint="eastAsia"/>
          <w:sz w:val="32"/>
          <w:szCs w:val="32"/>
        </w:rPr>
        <w:t>主动回应社会关切的情况</w:t>
      </w:r>
      <w:r>
        <w:rPr>
          <w:rFonts w:ascii="仿宋_GB2312" w:eastAsia="仿宋_GB2312" w:hAnsi="黑体" w:cs="Arial" w:hint="eastAsia"/>
          <w:sz w:val="32"/>
          <w:szCs w:val="32"/>
        </w:rPr>
        <w:t>。</w:t>
      </w:r>
      <w:r w:rsidRPr="00462D4E">
        <w:rPr>
          <w:rFonts w:ascii="仿宋_GB2312" w:eastAsia="仿宋_GB2312" w:hAnsi="微软雅黑" w:cs="宋体" w:hint="eastAsia"/>
          <w:kern w:val="0"/>
          <w:sz w:val="32"/>
          <w:szCs w:val="32"/>
        </w:rPr>
        <w:t>切实做好社会关切事项回应工作，加强</w:t>
      </w:r>
      <w:proofErr w:type="gramStart"/>
      <w:r w:rsidRPr="00462D4E">
        <w:rPr>
          <w:rFonts w:ascii="仿宋_GB2312" w:eastAsia="仿宋_GB2312" w:hAnsi="微软雅黑" w:cs="宋体" w:hint="eastAsia"/>
          <w:kern w:val="0"/>
          <w:sz w:val="32"/>
          <w:szCs w:val="32"/>
        </w:rPr>
        <w:t>政务微博等</w:t>
      </w:r>
      <w:proofErr w:type="gramEnd"/>
      <w:r w:rsidRPr="00462D4E">
        <w:rPr>
          <w:rFonts w:ascii="仿宋_GB2312" w:eastAsia="仿宋_GB2312" w:hAnsi="微软雅黑" w:cs="宋体" w:hint="eastAsia"/>
          <w:kern w:val="0"/>
          <w:sz w:val="32"/>
          <w:szCs w:val="32"/>
        </w:rPr>
        <w:t>信息公开平台建设，密切关注涉及党和政府重要工作部署、关系经济社会发展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和社会公众切身利益</w:t>
      </w:r>
      <w:r w:rsidRPr="00462D4E">
        <w:rPr>
          <w:rFonts w:ascii="仿宋_GB2312" w:eastAsia="仿宋_GB2312" w:hAnsi="微软雅黑" w:cs="宋体" w:hint="eastAsia"/>
          <w:kern w:val="0"/>
          <w:sz w:val="32"/>
          <w:szCs w:val="32"/>
        </w:rPr>
        <w:t>的重要政务舆情，及早发现需要回应的相关热点问题，及时发布权威信息，正面引导舆论。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2014年通过政务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微博公开</w:t>
      </w:r>
      <w:proofErr w:type="gramEnd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信息31条。</w:t>
      </w:r>
    </w:p>
    <w:p w:rsidR="00AA7751" w:rsidRPr="0075722D" w:rsidRDefault="00AA7751" w:rsidP="00AA7751">
      <w:pPr>
        <w:pStyle w:val="a3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楷体" w:eastAsia="楷体" w:hAnsi="楷体"/>
          <w:sz w:val="32"/>
          <w:szCs w:val="32"/>
        </w:rPr>
      </w:pPr>
      <w:r w:rsidRPr="0075722D">
        <w:rPr>
          <w:rFonts w:ascii="楷体" w:eastAsia="楷体" w:hAnsi="楷体" w:hint="eastAsia"/>
          <w:sz w:val="32"/>
          <w:szCs w:val="32"/>
        </w:rPr>
        <w:t>（二）政府信息公开的途径</w:t>
      </w:r>
    </w:p>
    <w:p w:rsidR="00AA7751" w:rsidRPr="006B1308" w:rsidRDefault="00AA7751" w:rsidP="00AA7751">
      <w:pPr>
        <w:pStyle w:val="a3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 w:rsidRPr="006B1308">
        <w:rPr>
          <w:rFonts w:ascii="仿宋_GB2312" w:eastAsia="仿宋_GB2312" w:hint="eastAsia"/>
          <w:color w:val="auto"/>
          <w:sz w:val="32"/>
          <w:szCs w:val="32"/>
        </w:rPr>
        <w:t>（1）杭州档案门户网站。</w:t>
      </w:r>
      <w:r w:rsidRPr="006B1308">
        <w:rPr>
          <w:rFonts w:ascii="仿宋_GB2312" w:eastAsia="仿宋_GB2312" w:hAnsi="仿宋" w:hint="eastAsia"/>
          <w:color w:val="auto"/>
          <w:sz w:val="32"/>
          <w:szCs w:val="32"/>
        </w:rPr>
        <w:t>2014年通过“杭州档案”网站 “政务公开”、“政府信息公开专栏”、“档案业务”</w:t>
      </w:r>
      <w:r w:rsidRPr="006B1308">
        <w:rPr>
          <w:rFonts w:ascii="仿宋_GB2312" w:eastAsia="仿宋_GB2312" w:hAnsi="仿宋" w:hint="eastAsia"/>
          <w:color w:val="auto"/>
          <w:sz w:val="32"/>
          <w:szCs w:val="32"/>
        </w:rPr>
        <w:lastRenderedPageBreak/>
        <w:t>等栏目，发布公告公示</w:t>
      </w:r>
      <w:r w:rsidR="00106442">
        <w:rPr>
          <w:rFonts w:ascii="仿宋_GB2312" w:eastAsia="仿宋_GB2312" w:hAnsi="仿宋" w:hint="eastAsia"/>
          <w:color w:val="auto"/>
          <w:sz w:val="32"/>
          <w:szCs w:val="32"/>
        </w:rPr>
        <w:t>13</w:t>
      </w:r>
      <w:r w:rsidRPr="006B1308">
        <w:rPr>
          <w:rFonts w:ascii="仿宋_GB2312" w:eastAsia="仿宋_GB2312" w:hAnsi="仿宋" w:hint="eastAsia"/>
          <w:color w:val="auto"/>
          <w:sz w:val="32"/>
          <w:szCs w:val="32"/>
        </w:rPr>
        <w:t>条，重要的业务工作信息</w:t>
      </w:r>
      <w:r w:rsidR="00915650">
        <w:rPr>
          <w:rFonts w:ascii="仿宋_GB2312" w:eastAsia="仿宋_GB2312" w:hAnsi="仿宋" w:hint="eastAsia"/>
          <w:color w:val="auto"/>
          <w:sz w:val="32"/>
          <w:szCs w:val="32"/>
        </w:rPr>
        <w:t>27</w:t>
      </w:r>
      <w:r w:rsidRPr="006B1308">
        <w:rPr>
          <w:rFonts w:ascii="仿宋_GB2312" w:eastAsia="仿宋_GB2312" w:hAnsi="仿宋" w:hint="eastAsia"/>
          <w:color w:val="auto"/>
          <w:sz w:val="32"/>
          <w:szCs w:val="32"/>
        </w:rPr>
        <w:t>条，行政许可信息</w:t>
      </w:r>
      <w:r w:rsidR="00915650">
        <w:rPr>
          <w:rFonts w:ascii="仿宋_GB2312" w:eastAsia="仿宋_GB2312" w:hAnsi="仿宋" w:hint="eastAsia"/>
          <w:color w:val="auto"/>
          <w:sz w:val="32"/>
          <w:szCs w:val="32"/>
        </w:rPr>
        <w:t>2条，</w:t>
      </w:r>
      <w:r w:rsidRPr="006B1308">
        <w:rPr>
          <w:rFonts w:ascii="仿宋_GB2312" w:eastAsia="仿宋_GB2312" w:hAnsi="仿宋" w:hint="eastAsia"/>
          <w:color w:val="auto"/>
          <w:sz w:val="32"/>
          <w:szCs w:val="32"/>
        </w:rPr>
        <w:t>全年网站点击数</w:t>
      </w:r>
      <w:r w:rsidR="00106442">
        <w:rPr>
          <w:rFonts w:ascii="仿宋_GB2312" w:eastAsia="仿宋_GB2312" w:hAnsi="仿宋" w:hint="eastAsia"/>
          <w:color w:val="auto"/>
          <w:sz w:val="32"/>
          <w:szCs w:val="32"/>
        </w:rPr>
        <w:t>245512</w:t>
      </w:r>
      <w:r w:rsidRPr="006B1308">
        <w:rPr>
          <w:rFonts w:ascii="仿宋_GB2312" w:eastAsia="仿宋_GB2312" w:hAnsi="仿宋" w:hint="eastAsia"/>
          <w:color w:val="auto"/>
          <w:sz w:val="32"/>
          <w:szCs w:val="32"/>
        </w:rPr>
        <w:t>次，信息公开专栏点击数</w:t>
      </w:r>
      <w:r w:rsidR="00106442">
        <w:rPr>
          <w:rFonts w:ascii="仿宋_GB2312" w:eastAsia="仿宋_GB2312" w:hAnsi="仿宋" w:hint="eastAsia"/>
          <w:color w:val="auto"/>
          <w:sz w:val="32"/>
          <w:szCs w:val="32"/>
        </w:rPr>
        <w:t>1522</w:t>
      </w:r>
      <w:r w:rsidRPr="006B1308">
        <w:rPr>
          <w:rFonts w:ascii="仿宋_GB2312" w:eastAsia="仿宋_GB2312" w:hAnsi="仿宋" w:hint="eastAsia"/>
          <w:color w:val="auto"/>
          <w:sz w:val="32"/>
          <w:szCs w:val="32"/>
        </w:rPr>
        <w:t>次。</w:t>
      </w:r>
    </w:p>
    <w:p w:rsidR="00AA7751" w:rsidRPr="006B1308" w:rsidRDefault="00AA7751" w:rsidP="00AA7751">
      <w:pPr>
        <w:pStyle w:val="a3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 w:rsidRPr="006B1308">
        <w:rPr>
          <w:rFonts w:ascii="仿宋_GB2312" w:eastAsia="仿宋_GB2312" w:hint="eastAsia"/>
          <w:color w:val="auto"/>
          <w:sz w:val="32"/>
          <w:szCs w:val="32"/>
        </w:rPr>
        <w:t>（2）杭州现行文件查阅中心。市档案馆是政府公开信息查询点，全年共接待查询</w:t>
      </w:r>
      <w:r w:rsidR="00106442">
        <w:rPr>
          <w:rFonts w:ascii="仿宋_GB2312" w:eastAsia="仿宋_GB2312" w:hint="eastAsia"/>
          <w:color w:val="auto"/>
          <w:sz w:val="32"/>
          <w:szCs w:val="32"/>
        </w:rPr>
        <w:t>3402</w:t>
      </w:r>
      <w:r w:rsidR="00CF66E4">
        <w:rPr>
          <w:rFonts w:ascii="仿宋_GB2312" w:eastAsia="仿宋_GB2312" w:hint="eastAsia"/>
          <w:color w:val="auto"/>
          <w:sz w:val="32"/>
          <w:szCs w:val="32"/>
        </w:rPr>
        <w:t>人次，受理和办理依申请公开政府信息事项11</w:t>
      </w:r>
      <w:r w:rsidRPr="006B1308">
        <w:rPr>
          <w:rFonts w:ascii="仿宋_GB2312" w:eastAsia="仿宋_GB2312" w:hint="eastAsia"/>
          <w:color w:val="auto"/>
          <w:sz w:val="32"/>
          <w:szCs w:val="32"/>
        </w:rPr>
        <w:t>件，有效地保障了市民群众对政府信息的知情权。</w:t>
      </w:r>
    </w:p>
    <w:p w:rsidR="00AA7751" w:rsidRDefault="00AA7751" w:rsidP="00AA7751">
      <w:pPr>
        <w:pStyle w:val="a3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（3）“市民之家”资讯平台。杭州“市民之家”资讯平台汇集了市政府各个部门公开的纸质现行文件</w:t>
      </w:r>
      <w:r w:rsidR="005A6552">
        <w:rPr>
          <w:rFonts w:ascii="仿宋_GB2312" w:eastAsia="仿宋_GB2312" w:hAnsiTheme="minorHAnsi" w:cstheme="minorBidi" w:hint="eastAsia"/>
          <w:sz w:val="32"/>
          <w:szCs w:val="32"/>
        </w:rPr>
        <w:t>847</w:t>
      </w:r>
      <w:r>
        <w:rPr>
          <w:rFonts w:ascii="仿宋_GB2312" w:eastAsia="仿宋_GB2312" w:hint="eastAsia"/>
          <w:sz w:val="32"/>
          <w:szCs w:val="32"/>
        </w:rPr>
        <w:t>件、电子文件</w:t>
      </w:r>
      <w:r w:rsidR="005A6552">
        <w:rPr>
          <w:rFonts w:ascii="仿宋_GB2312" w:eastAsia="仿宋_GB2312" w:hint="eastAsia"/>
          <w:sz w:val="32"/>
          <w:szCs w:val="32"/>
        </w:rPr>
        <w:t>6470</w:t>
      </w:r>
      <w:r>
        <w:rPr>
          <w:rFonts w:ascii="仿宋_GB2312" w:eastAsia="仿宋_GB2312" w:hint="eastAsia"/>
          <w:sz w:val="32"/>
          <w:szCs w:val="32"/>
        </w:rPr>
        <w:t>件</w:t>
      </w:r>
      <w:r w:rsidR="005A6552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各种信息</w:t>
      </w:r>
      <w:r w:rsidR="005A6552">
        <w:rPr>
          <w:rFonts w:ascii="仿宋_GB2312" w:eastAsia="仿宋_GB2312" w:hint="eastAsia"/>
          <w:sz w:val="32"/>
          <w:szCs w:val="32"/>
        </w:rPr>
        <w:t>18747个、纸质图书资料842册</w:t>
      </w:r>
      <w:r>
        <w:rPr>
          <w:rFonts w:ascii="仿宋_GB2312" w:eastAsia="仿宋_GB2312" w:hint="eastAsia"/>
          <w:sz w:val="32"/>
          <w:szCs w:val="32"/>
        </w:rPr>
        <w:t>供市民查阅。201</w:t>
      </w:r>
      <w:r w:rsidR="0007591B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年到市民之家前来查阅现行文件的市民</w:t>
      </w:r>
      <w:r w:rsidR="00106442">
        <w:rPr>
          <w:rFonts w:ascii="仿宋_GB2312" w:eastAsia="仿宋_GB2312" w:hint="eastAsia"/>
          <w:sz w:val="32"/>
          <w:szCs w:val="32"/>
        </w:rPr>
        <w:t xml:space="preserve">  </w:t>
      </w:r>
      <w:r w:rsidR="005A6552"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人</w:t>
      </w:r>
      <w:r w:rsidR="00106442">
        <w:rPr>
          <w:rFonts w:ascii="仿宋_GB2312" w:eastAsia="仿宋_GB2312" w:hint="eastAsia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，</w:t>
      </w:r>
      <w:r w:rsidR="005A6552">
        <w:rPr>
          <w:rFonts w:ascii="仿宋_GB2312" w:eastAsia="仿宋_GB2312" w:hAnsiTheme="minorHAnsi" w:cstheme="minorBidi" w:hint="eastAsia"/>
          <w:sz w:val="32"/>
          <w:szCs w:val="32"/>
        </w:rPr>
        <w:t>查阅资料图书1491人次，自助查阅信息15156人次，网上点击查阅现行文件40983人次。</w:t>
      </w:r>
    </w:p>
    <w:p w:rsidR="00462D4E" w:rsidRPr="007F74BC" w:rsidRDefault="00D36358" w:rsidP="007F74BC">
      <w:pPr>
        <w:widowControl/>
        <w:adjustRightInd w:val="0"/>
        <w:snapToGrid w:val="0"/>
        <w:spacing w:line="312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="00462D4E" w:rsidRPr="007F74BC">
        <w:rPr>
          <w:rFonts w:ascii="黑体" w:eastAsia="黑体" w:hint="eastAsia"/>
          <w:sz w:val="32"/>
          <w:szCs w:val="32"/>
        </w:rPr>
        <w:t>、依申请公开政府信息和不予公开政府信息情况</w:t>
      </w:r>
    </w:p>
    <w:p w:rsidR="00462D4E" w:rsidRPr="00462D4E" w:rsidRDefault="00462D4E" w:rsidP="007F74BC">
      <w:pPr>
        <w:widowControl/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2014年我局未接到依申请公开。</w:t>
      </w:r>
    </w:p>
    <w:p w:rsidR="00462D4E" w:rsidRPr="007F74BC" w:rsidRDefault="00D36358" w:rsidP="007F74BC">
      <w:pPr>
        <w:pStyle w:val="a3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="00462D4E" w:rsidRPr="007F74BC">
        <w:rPr>
          <w:rFonts w:ascii="黑体" w:eastAsia="黑体" w:hint="eastAsia"/>
          <w:sz w:val="32"/>
          <w:szCs w:val="32"/>
        </w:rPr>
        <w:t>、政府信息公开的收费及减免情况</w:t>
      </w:r>
    </w:p>
    <w:p w:rsidR="00462D4E" w:rsidRPr="00E81712" w:rsidRDefault="009668F9" w:rsidP="007F74BC">
      <w:pPr>
        <w:pStyle w:val="a3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2014年政府信息公开未</w:t>
      </w:r>
      <w:r w:rsidR="00E81712">
        <w:rPr>
          <w:rFonts w:ascii="仿宋_GB2312" w:eastAsia="仿宋_GB2312" w:hint="eastAsia"/>
          <w:sz w:val="32"/>
          <w:szCs w:val="32"/>
        </w:rPr>
        <w:t>产生任何收费项目。</w:t>
      </w:r>
    </w:p>
    <w:p w:rsidR="00462D4E" w:rsidRPr="007F74BC" w:rsidRDefault="00D36358" w:rsidP="00D36358">
      <w:pPr>
        <w:pStyle w:val="a3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 w:rsidR="00462D4E" w:rsidRPr="007F74BC">
        <w:rPr>
          <w:rFonts w:ascii="黑体" w:eastAsia="黑体" w:hint="eastAsia"/>
          <w:sz w:val="32"/>
          <w:szCs w:val="32"/>
        </w:rPr>
        <w:t>、因政府信息公开申请引起的行政复议、提起行政诉讼的情况</w:t>
      </w:r>
    </w:p>
    <w:p w:rsidR="009668F9" w:rsidRPr="009668F9" w:rsidRDefault="009668F9" w:rsidP="007F74BC">
      <w:pPr>
        <w:pStyle w:val="a3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9668F9">
        <w:rPr>
          <w:rFonts w:ascii="仿宋_GB2312" w:eastAsia="仿宋_GB2312" w:hint="eastAsia"/>
          <w:sz w:val="32"/>
          <w:szCs w:val="32"/>
        </w:rPr>
        <w:t>2014年我局未发生针对本部门有关政府信息公开申请</w:t>
      </w:r>
      <w:r>
        <w:rPr>
          <w:rFonts w:ascii="仿宋_GB2312" w:eastAsia="仿宋_GB2312" w:hint="eastAsia"/>
          <w:sz w:val="32"/>
          <w:szCs w:val="32"/>
        </w:rPr>
        <w:t>引起</w:t>
      </w:r>
      <w:r w:rsidRPr="009668F9">
        <w:rPr>
          <w:rFonts w:ascii="仿宋_GB2312" w:eastAsia="仿宋_GB2312" w:hint="eastAsia"/>
          <w:sz w:val="32"/>
          <w:szCs w:val="32"/>
        </w:rPr>
        <w:t>的行政复议及提起行政诉讼的情况。</w:t>
      </w:r>
    </w:p>
    <w:p w:rsidR="00462D4E" w:rsidRDefault="00D36358" w:rsidP="007F74BC">
      <w:pPr>
        <w:widowControl/>
        <w:adjustRightInd w:val="0"/>
        <w:snapToGrid w:val="0"/>
        <w:spacing w:line="312" w:lineRule="auto"/>
        <w:ind w:firstLineChars="200" w:firstLine="640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六</w:t>
      </w:r>
      <w:bookmarkStart w:id="0" w:name="_GoBack"/>
      <w:bookmarkEnd w:id="0"/>
      <w:r w:rsidR="00E81712" w:rsidRPr="00E81712">
        <w:rPr>
          <w:rFonts w:ascii="黑体" w:eastAsia="黑体" w:hAnsi="黑体" w:cs="Arial" w:hint="eastAsia"/>
          <w:kern w:val="0"/>
          <w:sz w:val="32"/>
          <w:szCs w:val="32"/>
        </w:rPr>
        <w:t>、</w:t>
      </w:r>
      <w:r w:rsidR="00E81712" w:rsidRPr="00E81712">
        <w:rPr>
          <w:rFonts w:ascii="黑体" w:eastAsia="黑体" w:hAnsi="黑体" w:cs="Arial" w:hint="eastAsia"/>
          <w:sz w:val="32"/>
          <w:szCs w:val="32"/>
        </w:rPr>
        <w:t>政府信息公开工作中存在的主要问题及改进情况</w:t>
      </w:r>
    </w:p>
    <w:p w:rsidR="00BB423A" w:rsidRDefault="0075722D" w:rsidP="007F74BC">
      <w:pPr>
        <w:widowControl/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黑体" w:cs="Arial"/>
          <w:sz w:val="32"/>
          <w:szCs w:val="32"/>
        </w:rPr>
      </w:pPr>
      <w:r w:rsidRPr="0075722D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（一）</w:t>
      </w:r>
      <w:r w:rsidR="00BB423A" w:rsidRPr="0075722D">
        <w:rPr>
          <w:rFonts w:ascii="楷体" w:eastAsia="楷体" w:hAnsi="楷体" w:cs="Arial" w:hint="eastAsia"/>
          <w:sz w:val="32"/>
          <w:szCs w:val="32"/>
        </w:rPr>
        <w:t>存在的主要问题</w:t>
      </w:r>
      <w:r>
        <w:rPr>
          <w:rFonts w:ascii="楷体" w:eastAsia="楷体" w:hAnsi="楷体" w:cs="Arial" w:hint="eastAsia"/>
          <w:sz w:val="32"/>
          <w:szCs w:val="32"/>
        </w:rPr>
        <w:t>。</w:t>
      </w:r>
      <w:r w:rsidR="001A60E8">
        <w:rPr>
          <w:rFonts w:ascii="仿宋_GB2312" w:eastAsia="仿宋_GB2312" w:hAnsi="黑体" w:cs="Arial" w:hint="eastAsia"/>
          <w:sz w:val="32"/>
          <w:szCs w:val="32"/>
        </w:rPr>
        <w:t>一是主动向社会公开信息的范围把握不够到位，公开力度有待加强，公开信息的质量有待提高。二是</w:t>
      </w:r>
      <w:proofErr w:type="gramStart"/>
      <w:r w:rsidR="001A60E8">
        <w:rPr>
          <w:rFonts w:ascii="仿宋_GB2312" w:eastAsia="仿宋_GB2312" w:hAnsi="黑体" w:cs="Arial" w:hint="eastAsia"/>
          <w:sz w:val="32"/>
          <w:szCs w:val="32"/>
        </w:rPr>
        <w:t>目前局</w:t>
      </w:r>
      <w:proofErr w:type="gramEnd"/>
      <w:r w:rsidR="001A60E8">
        <w:rPr>
          <w:rFonts w:ascii="仿宋_GB2312" w:eastAsia="仿宋_GB2312" w:hAnsi="黑体" w:cs="Arial" w:hint="eastAsia"/>
          <w:sz w:val="32"/>
          <w:szCs w:val="32"/>
        </w:rPr>
        <w:t>政府信息公开工作人员是兼职人员，工作力量不足，业务素质有待提高。</w:t>
      </w:r>
    </w:p>
    <w:p w:rsidR="001A60E8" w:rsidRPr="00BB423A" w:rsidRDefault="0075722D" w:rsidP="007F74BC">
      <w:pPr>
        <w:widowControl/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黑体" w:cs="Arial"/>
          <w:sz w:val="32"/>
          <w:szCs w:val="32"/>
        </w:rPr>
      </w:pPr>
      <w:r w:rsidRPr="0075722D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lastRenderedPageBreak/>
        <w:t>（二）</w:t>
      </w:r>
      <w:r w:rsidR="001A60E8" w:rsidRPr="0075722D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改进情况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。</w:t>
      </w:r>
      <w:r w:rsidR="001A60E8">
        <w:rPr>
          <w:rFonts w:ascii="仿宋_GB2312" w:eastAsia="仿宋_GB2312" w:hAnsi="黑体" w:cs="Arial" w:hint="eastAsia"/>
          <w:sz w:val="32"/>
          <w:szCs w:val="32"/>
        </w:rPr>
        <w:t>一是</w:t>
      </w:r>
      <w:r w:rsidR="001A60E8" w:rsidRPr="001A60E8">
        <w:rPr>
          <w:rFonts w:ascii="仿宋_GB2312" w:eastAsia="仿宋_GB2312" w:hAnsi="黑体" w:cs="Arial" w:hint="eastAsia"/>
          <w:sz w:val="32"/>
          <w:szCs w:val="32"/>
        </w:rPr>
        <w:t>按照“公开为原则，不公开为例外”的总体要求，进一步梳理我局所掌握的政府信息，扩大信息公开范围，充实信息公开内容，及时提供</w:t>
      </w:r>
      <w:r w:rsidR="001A60E8">
        <w:rPr>
          <w:rFonts w:ascii="仿宋_GB2312" w:eastAsia="仿宋_GB2312" w:hAnsi="黑体" w:cs="Arial" w:hint="eastAsia"/>
          <w:sz w:val="32"/>
          <w:szCs w:val="32"/>
        </w:rPr>
        <w:t>涉及公众切身利益的</w:t>
      </w:r>
      <w:r w:rsidR="001A60E8" w:rsidRPr="001A60E8">
        <w:rPr>
          <w:rFonts w:ascii="仿宋_GB2312" w:eastAsia="仿宋_GB2312" w:hAnsi="黑体" w:cs="Arial" w:hint="eastAsia"/>
          <w:sz w:val="32"/>
          <w:szCs w:val="32"/>
        </w:rPr>
        <w:t>重点、热点和难点问题，便于公众查询利用。</w:t>
      </w:r>
      <w:r w:rsidR="00E8130C">
        <w:rPr>
          <w:rFonts w:ascii="仿宋_GB2312" w:eastAsia="仿宋_GB2312" w:hAnsi="黑体" w:cs="Arial" w:hint="eastAsia"/>
          <w:sz w:val="32"/>
          <w:szCs w:val="32"/>
        </w:rPr>
        <w:t>二</w:t>
      </w:r>
      <w:r w:rsidR="001A60E8">
        <w:rPr>
          <w:rFonts w:ascii="仿宋_GB2312" w:eastAsia="仿宋_GB2312" w:hAnsi="黑体" w:cs="Arial" w:hint="eastAsia"/>
          <w:sz w:val="32"/>
          <w:szCs w:val="32"/>
        </w:rPr>
        <w:t>是</w:t>
      </w:r>
      <w:r w:rsidR="00E8130C">
        <w:rPr>
          <w:rFonts w:ascii="仿宋_GB2312" w:eastAsia="仿宋_GB2312" w:hAnsi="黑体" w:cs="Arial" w:hint="eastAsia"/>
          <w:sz w:val="32"/>
          <w:szCs w:val="32"/>
        </w:rPr>
        <w:t>进一步</w:t>
      </w:r>
      <w:r w:rsidR="00E8130C" w:rsidRPr="00E8130C">
        <w:rPr>
          <w:rFonts w:ascii="仿宋_GB2312" w:eastAsia="仿宋_GB2312" w:hAnsi="宋体" w:cs="宋体" w:hint="eastAsia"/>
          <w:sz w:val="32"/>
          <w:szCs w:val="32"/>
        </w:rPr>
        <w:t>畅通</w:t>
      </w:r>
      <w:r w:rsidR="00E8130C">
        <w:rPr>
          <w:rFonts w:ascii="仿宋_GB2312" w:eastAsia="仿宋_GB2312" w:hAnsi="宋体" w:cs="宋体" w:hint="eastAsia"/>
          <w:sz w:val="32"/>
          <w:szCs w:val="32"/>
        </w:rPr>
        <w:t>局</w:t>
      </w:r>
      <w:r w:rsidR="00E8130C">
        <w:rPr>
          <w:rFonts w:ascii="仿宋_GB2312" w:eastAsia="仿宋_GB2312" w:hAnsi="黑体" w:cs="Arial" w:hint="eastAsia"/>
          <w:sz w:val="32"/>
          <w:szCs w:val="32"/>
        </w:rPr>
        <w:t>门户网站、市民之家资讯平台、现行文件查阅中心等现有的公开渠道，拓宽政府</w:t>
      </w:r>
      <w:proofErr w:type="gramStart"/>
      <w:r w:rsidR="00E8130C">
        <w:rPr>
          <w:rFonts w:ascii="仿宋_GB2312" w:eastAsia="仿宋_GB2312" w:hAnsi="黑体" w:cs="Arial" w:hint="eastAsia"/>
          <w:sz w:val="32"/>
          <w:szCs w:val="32"/>
        </w:rPr>
        <w:t>微博微</w:t>
      </w:r>
      <w:proofErr w:type="gramEnd"/>
      <w:r w:rsidR="00E8130C">
        <w:rPr>
          <w:rFonts w:ascii="仿宋_GB2312" w:eastAsia="仿宋_GB2312" w:hAnsi="黑体" w:cs="Arial" w:hint="eastAsia"/>
          <w:sz w:val="32"/>
          <w:szCs w:val="32"/>
        </w:rPr>
        <w:t>信、</w:t>
      </w:r>
      <w:r w:rsidR="00CF7C81">
        <w:rPr>
          <w:rFonts w:ascii="仿宋_GB2312" w:eastAsia="仿宋_GB2312" w:hAnsi="黑体" w:cs="Arial" w:hint="eastAsia"/>
          <w:sz w:val="32"/>
          <w:szCs w:val="32"/>
        </w:rPr>
        <w:t>政府公报</w:t>
      </w:r>
      <w:r w:rsidR="00E8130C">
        <w:rPr>
          <w:rFonts w:ascii="仿宋_GB2312" w:eastAsia="仿宋_GB2312" w:hAnsi="黑体" w:cs="Arial" w:hint="eastAsia"/>
          <w:sz w:val="32"/>
          <w:szCs w:val="32"/>
        </w:rPr>
        <w:t>等公开工作渠道，</w:t>
      </w:r>
      <w:r w:rsidR="00E8130C" w:rsidRPr="00E8130C">
        <w:rPr>
          <w:rFonts w:ascii="仿宋_GB2312" w:eastAsia="仿宋_GB2312" w:hAnsi="黑体" w:cs="Arial" w:hint="eastAsia"/>
          <w:sz w:val="32"/>
          <w:szCs w:val="32"/>
        </w:rPr>
        <w:t>及时、全面、准确地主动公开各类政府信息，增强信息公布</w:t>
      </w:r>
      <w:r w:rsidR="00E8130C">
        <w:rPr>
          <w:rFonts w:ascii="仿宋_GB2312" w:eastAsia="仿宋_GB2312" w:hAnsi="黑体" w:cs="Arial" w:hint="eastAsia"/>
          <w:sz w:val="32"/>
          <w:szCs w:val="32"/>
        </w:rPr>
        <w:t>的</w:t>
      </w:r>
      <w:r w:rsidR="00E8130C" w:rsidRPr="00E8130C">
        <w:rPr>
          <w:rFonts w:ascii="仿宋_GB2312" w:eastAsia="仿宋_GB2312" w:hAnsi="黑体" w:cs="Arial" w:hint="eastAsia"/>
          <w:sz w:val="32"/>
          <w:szCs w:val="32"/>
        </w:rPr>
        <w:t>主动性、权威性和时效性。</w:t>
      </w:r>
      <w:r w:rsidR="00E8130C">
        <w:rPr>
          <w:rFonts w:ascii="仿宋_GB2312" w:eastAsia="仿宋_GB2312" w:hAnsi="黑体" w:cs="Arial" w:hint="eastAsia"/>
          <w:sz w:val="32"/>
          <w:szCs w:val="32"/>
        </w:rPr>
        <w:t>三是加强工作人员的业务培训和学习，强化主动公开意识，</w:t>
      </w:r>
      <w:r w:rsidR="009668F9">
        <w:rPr>
          <w:rFonts w:ascii="仿宋_GB2312" w:eastAsia="仿宋_GB2312" w:hAnsi="黑体" w:cs="Arial" w:hint="eastAsia"/>
          <w:sz w:val="32"/>
          <w:szCs w:val="32"/>
        </w:rPr>
        <w:t>不断</w:t>
      </w:r>
      <w:r w:rsidR="00E8130C">
        <w:rPr>
          <w:rFonts w:ascii="仿宋_GB2312" w:eastAsia="仿宋_GB2312" w:hAnsi="黑体" w:cs="Arial" w:hint="eastAsia"/>
          <w:sz w:val="32"/>
          <w:szCs w:val="32"/>
        </w:rPr>
        <w:t>提高政府信息公开工作的</w:t>
      </w:r>
      <w:r w:rsidR="009668F9">
        <w:rPr>
          <w:rFonts w:ascii="仿宋_GB2312" w:eastAsia="仿宋_GB2312" w:hAnsi="黑体" w:cs="Arial" w:hint="eastAsia"/>
          <w:sz w:val="32"/>
          <w:szCs w:val="32"/>
        </w:rPr>
        <w:t>能力</w:t>
      </w:r>
      <w:r w:rsidR="00E8130C">
        <w:rPr>
          <w:rFonts w:ascii="仿宋_GB2312" w:eastAsia="仿宋_GB2312" w:hAnsi="黑体" w:cs="Arial" w:hint="eastAsia"/>
          <w:sz w:val="32"/>
          <w:szCs w:val="32"/>
        </w:rPr>
        <w:t>。</w:t>
      </w:r>
    </w:p>
    <w:p w:rsidR="00BD4657" w:rsidRDefault="00BD4657" w:rsidP="007F74BC">
      <w:pPr>
        <w:adjustRightInd w:val="0"/>
        <w:snapToGrid w:val="0"/>
        <w:spacing w:line="312" w:lineRule="auto"/>
      </w:pPr>
    </w:p>
    <w:p w:rsidR="00106442" w:rsidRDefault="00106442" w:rsidP="007F74BC">
      <w:pPr>
        <w:adjustRightInd w:val="0"/>
        <w:snapToGrid w:val="0"/>
        <w:spacing w:line="312" w:lineRule="auto"/>
      </w:pPr>
    </w:p>
    <w:p w:rsidR="00106442" w:rsidRDefault="00106442" w:rsidP="007F74BC">
      <w:pPr>
        <w:adjustRightInd w:val="0"/>
        <w:snapToGrid w:val="0"/>
        <w:spacing w:line="312" w:lineRule="auto"/>
      </w:pPr>
    </w:p>
    <w:p w:rsidR="00106442" w:rsidRDefault="00106442" w:rsidP="007F74BC">
      <w:pPr>
        <w:adjustRightInd w:val="0"/>
        <w:snapToGrid w:val="0"/>
        <w:spacing w:line="312" w:lineRule="auto"/>
      </w:pPr>
    </w:p>
    <w:p w:rsidR="00106442" w:rsidRDefault="00106442" w:rsidP="007F74BC">
      <w:pPr>
        <w:adjustRightInd w:val="0"/>
        <w:snapToGrid w:val="0"/>
        <w:spacing w:line="312" w:lineRule="auto"/>
      </w:pPr>
    </w:p>
    <w:p w:rsidR="00106442" w:rsidRPr="00106442" w:rsidRDefault="00106442" w:rsidP="007F74BC">
      <w:pPr>
        <w:adjustRightInd w:val="0"/>
        <w:snapToGrid w:val="0"/>
        <w:spacing w:line="312" w:lineRule="auto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</w:t>
      </w:r>
      <w:r w:rsidRPr="00106442">
        <w:rPr>
          <w:rFonts w:ascii="仿宋_GB2312" w:eastAsia="仿宋_GB2312" w:hint="eastAsia"/>
          <w:sz w:val="32"/>
          <w:szCs w:val="32"/>
        </w:rPr>
        <w:t xml:space="preserve">  二</w:t>
      </w:r>
      <w:r>
        <w:rPr>
          <w:rFonts w:ascii="仿宋_GB2312" w:eastAsia="仿宋_GB2312" w:hint="eastAsia"/>
          <w:sz w:val="32"/>
          <w:szCs w:val="32"/>
        </w:rPr>
        <w:t>○一五年一月二十六日</w:t>
      </w:r>
    </w:p>
    <w:sectPr w:rsidR="00106442" w:rsidRPr="00106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D4" w:rsidRDefault="00A83CD4" w:rsidP="00915650">
      <w:r>
        <w:separator/>
      </w:r>
    </w:p>
  </w:endnote>
  <w:endnote w:type="continuationSeparator" w:id="0">
    <w:p w:rsidR="00A83CD4" w:rsidRDefault="00A83CD4" w:rsidP="0091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D4" w:rsidRDefault="00A83CD4" w:rsidP="00915650">
      <w:r>
        <w:separator/>
      </w:r>
    </w:p>
  </w:footnote>
  <w:footnote w:type="continuationSeparator" w:id="0">
    <w:p w:rsidR="00A83CD4" w:rsidRDefault="00A83CD4" w:rsidP="00915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48"/>
    <w:rsid w:val="0007591B"/>
    <w:rsid w:val="00106442"/>
    <w:rsid w:val="00170F05"/>
    <w:rsid w:val="001A60E8"/>
    <w:rsid w:val="003925A2"/>
    <w:rsid w:val="00462D4E"/>
    <w:rsid w:val="005A6552"/>
    <w:rsid w:val="00647374"/>
    <w:rsid w:val="006B1308"/>
    <w:rsid w:val="0075722D"/>
    <w:rsid w:val="007F74BC"/>
    <w:rsid w:val="00915650"/>
    <w:rsid w:val="00946E64"/>
    <w:rsid w:val="009668F9"/>
    <w:rsid w:val="00A03953"/>
    <w:rsid w:val="00A83CD4"/>
    <w:rsid w:val="00AA7751"/>
    <w:rsid w:val="00AC3AE7"/>
    <w:rsid w:val="00BB423A"/>
    <w:rsid w:val="00BD4657"/>
    <w:rsid w:val="00C21E48"/>
    <w:rsid w:val="00CF66E4"/>
    <w:rsid w:val="00CF7C81"/>
    <w:rsid w:val="00D36358"/>
    <w:rsid w:val="00DC543D"/>
    <w:rsid w:val="00DC78D7"/>
    <w:rsid w:val="00DD4912"/>
    <w:rsid w:val="00E117C9"/>
    <w:rsid w:val="00E8130C"/>
    <w:rsid w:val="00E81712"/>
    <w:rsid w:val="00F5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3A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15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56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5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5650"/>
    <w:rPr>
      <w:sz w:val="18"/>
      <w:szCs w:val="18"/>
    </w:rPr>
  </w:style>
  <w:style w:type="character" w:customStyle="1" w:styleId="hei141">
    <w:name w:val="hei141"/>
    <w:basedOn w:val="a0"/>
    <w:rsid w:val="003925A2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3A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15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56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5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5650"/>
    <w:rPr>
      <w:sz w:val="18"/>
      <w:szCs w:val="18"/>
    </w:rPr>
  </w:style>
  <w:style w:type="character" w:customStyle="1" w:styleId="hei141">
    <w:name w:val="hei141"/>
    <w:basedOn w:val="a0"/>
    <w:rsid w:val="003925A2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58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15" w:color="DDDDDD"/>
                        <w:bottom w:val="single" w:sz="6" w:space="0" w:color="DDDDDD"/>
                        <w:right w:val="single" w:sz="6" w:space="15" w:color="DDDDDD"/>
                      </w:divBdr>
                      <w:divsChild>
                        <w:div w:id="91011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292</Words>
  <Characters>1669</Characters>
  <Application>Microsoft Office Word</Application>
  <DocSecurity>0</DocSecurity>
  <Lines>13</Lines>
  <Paragraphs>3</Paragraphs>
  <ScaleCrop>false</ScaleCrop>
  <Company>杭州市档案局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梁凯</dc:creator>
  <cp:keywords/>
  <dc:description/>
  <cp:lastModifiedBy>匿名用户</cp:lastModifiedBy>
  <cp:revision>13</cp:revision>
  <dcterms:created xsi:type="dcterms:W3CDTF">2015-01-20T03:18:00Z</dcterms:created>
  <dcterms:modified xsi:type="dcterms:W3CDTF">2015-07-02T02:46:00Z</dcterms:modified>
</cp:coreProperties>
</file>